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color w:val="003163"/>
          <w:sz w:val="36"/>
          <w:szCs w:val="36"/>
          <w:u w:val="double"/>
        </w:rPr>
      </w:pPr>
      <w:bookmarkStart w:id="0" w:name="_Toc89164078"/>
      <w:r>
        <w:rPr>
          <w:rFonts w:hint="eastAsia" w:ascii="黑体" w:hAnsi="黑体" w:eastAsia="黑体" w:cs="黑体"/>
          <w:color w:val="003163"/>
          <w:sz w:val="36"/>
          <w:szCs w:val="36"/>
          <w:u w:val="double"/>
        </w:rPr>
        <w:t>移动式装船机订货问卷表</w:t>
      </w:r>
    </w:p>
    <w:p>
      <w:pPr>
        <w:adjustRightInd w:val="0"/>
        <w:snapToGrid w:val="0"/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中国  </w:t>
      </w:r>
      <w:r>
        <w:rPr>
          <w:rFonts w:hint="eastAsia" w:ascii="宋体" w:hAnsi="宋体" w:eastAsia="宋体" w:cs="宋体"/>
          <w:b/>
          <w:color w:val="0000FF"/>
          <w:sz w:val="21"/>
          <w:szCs w:val="21"/>
        </w:rPr>
        <w:t>江苏万宝机械有限公司</w:t>
      </w:r>
      <w:r>
        <w:rPr>
          <w:rFonts w:hint="eastAsia" w:ascii="宋体" w:hAnsi="宋体" w:eastAsia="宋体" w:cs="宋体"/>
          <w:sz w:val="21"/>
          <w:szCs w:val="21"/>
        </w:rPr>
        <w:t xml:space="preserve">  江苏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网站：www.jswbjx.com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地  址：江苏海安工业园区通港路88号      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邮编： 226600    电话：（+86）0513-88789218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销售热线：0-15996596888          0-13382351888</w:t>
      </w:r>
    </w:p>
    <w:p>
      <w:pPr>
        <w:jc w:val="right"/>
      </w:pPr>
      <w:r>
        <w:rPr>
          <w:rFonts w:hint="eastAsia" w:ascii="宋体" w:hAnsi="宋体" w:eastAsia="宋体" w:cs="宋体"/>
          <w:sz w:val="21"/>
          <w:szCs w:val="21"/>
        </w:rPr>
        <w:t>传真： 0513-88786788   信箱： js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"mailto:wbgyp@163.com"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wbgyp@163.com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bookmarkEnd w:id="0"/>
    <w:p>
      <w:pPr>
        <w:jc w:val="left"/>
        <w:outlineLvl w:val="0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尊敬的女士/先生：</w:t>
      </w:r>
    </w:p>
    <w:p>
      <w:pPr>
        <w:ind w:firstLine="640" w:firstLineChars="200"/>
        <w:jc w:val="left"/>
        <w:outlineLvl w:val="0"/>
        <w:rPr>
          <w:rFonts w:ascii="Arial" w:hAnsi="Arial" w:cs="Arial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很高兴为您服务，请提供下列数据，便于我们为您设计您所需要的轮胎式移动式装船机方案。</w:t>
      </w:r>
    </w:p>
    <w:p>
      <w:pPr>
        <w:jc w:val="left"/>
        <w:outlineLvl w:val="0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bCs/>
          <w:i w:val="0"/>
          <w:iCs w:val="0"/>
          <w:color w:val="003163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</w:rPr>
        <w:t>客户信息</w:t>
      </w:r>
    </w:p>
    <w:tbl>
      <w:tblPr>
        <w:tblStyle w:val="8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876"/>
        <w:gridCol w:w="1518"/>
        <w:gridCol w:w="27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trHeight w:val="403" w:hRule="atLeast"/>
        </w:trPr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公司名称</w:t>
            </w:r>
          </w:p>
        </w:tc>
        <w:tc>
          <w:tcPr>
            <w:tcW w:w="7138" w:type="dxa"/>
            <w:gridSpan w:val="3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国籍地址</w:t>
            </w:r>
          </w:p>
        </w:tc>
        <w:tc>
          <w:tcPr>
            <w:tcW w:w="7138" w:type="dxa"/>
            <w:gridSpan w:val="3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电    话</w:t>
            </w:r>
          </w:p>
        </w:tc>
        <w:tc>
          <w:tcPr>
            <w:tcW w:w="2876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传    真</w:t>
            </w:r>
          </w:p>
        </w:tc>
        <w:tc>
          <w:tcPr>
            <w:tcW w:w="274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网    址</w:t>
            </w:r>
          </w:p>
        </w:tc>
        <w:tc>
          <w:tcPr>
            <w:tcW w:w="2876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联 系 人</w:t>
            </w:r>
          </w:p>
        </w:tc>
        <w:tc>
          <w:tcPr>
            <w:tcW w:w="274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信    箱</w:t>
            </w:r>
          </w:p>
        </w:tc>
        <w:tc>
          <w:tcPr>
            <w:tcW w:w="2876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电    话</w:t>
            </w:r>
          </w:p>
        </w:tc>
        <w:tc>
          <w:tcPr>
            <w:tcW w:w="274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使用港口</w:t>
            </w:r>
          </w:p>
        </w:tc>
        <w:tc>
          <w:tcPr>
            <w:tcW w:w="7138" w:type="dxa"/>
            <w:gridSpan w:val="3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港口地址</w:t>
            </w:r>
          </w:p>
        </w:tc>
        <w:tc>
          <w:tcPr>
            <w:tcW w:w="7138" w:type="dxa"/>
            <w:gridSpan w:val="3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预计项目开始时间</w:t>
            </w:r>
          </w:p>
        </w:tc>
        <w:tc>
          <w:tcPr>
            <w:tcW w:w="7138" w:type="dxa"/>
            <w:gridSpan w:val="3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表一：《基本参数表》</w:t>
      </w:r>
    </w:p>
    <w:tbl>
      <w:tblPr>
        <w:tblStyle w:val="7"/>
        <w:tblW w:w="98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8"/>
        <w:gridCol w:w="1559"/>
        <w:gridCol w:w="2268"/>
        <w:gridCol w:w="1134"/>
        <w:gridCol w:w="992"/>
        <w:gridCol w:w="1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4317" w:type="dxa"/>
            <w:gridSpan w:val="2"/>
            <w:shd w:val="clear" w:color="auto" w:fill="00B050"/>
            <w:vAlign w:val="center"/>
          </w:tcPr>
          <w:p>
            <w:pPr>
              <w:spacing w:before="62" w:beforeLines="20" w:after="62" w:afterLines="20"/>
              <w:jc w:val="center"/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sz w:val="21"/>
                <w:szCs w:val="21"/>
              </w:rPr>
              <w:t>技术参数.</w:t>
            </w:r>
          </w:p>
        </w:tc>
        <w:tc>
          <w:tcPr>
            <w:tcW w:w="5535" w:type="dxa"/>
            <w:gridSpan w:val="4"/>
            <w:shd w:val="clear" w:color="auto" w:fill="FFC000"/>
            <w:vAlign w:val="center"/>
          </w:tcPr>
          <w:p>
            <w:pPr>
              <w:keepNext/>
              <w:widowControl/>
              <w:spacing w:before="62" w:beforeLines="20" w:after="62" w:afterLines="20"/>
              <w:jc w:val="center"/>
              <w:outlineLvl w:val="3"/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kern w:val="0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kern w:val="0"/>
                <w:sz w:val="21"/>
                <w:szCs w:val="21"/>
                <w:lang w:val="en-GB"/>
              </w:rPr>
              <w:t>材料参数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船舶型号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物料名称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</w:rPr>
              <w:t>容量</w:t>
            </w: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（吨）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密度（吨/立方米）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251" w:hRule="atLeast"/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货舱数量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安息角 (度)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总长度（毫米）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含水率 (%)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单舱长度（毫米）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粒度 (毫米)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码头平面的最大荷载（KN）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最大粒度（毫米）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75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码头使用宽度–J（毫米）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装船能力（吨/小时）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表二：《船舶参数表》</w:t>
      </w: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82550</wp:posOffset>
            </wp:positionV>
            <wp:extent cx="4627245" cy="3014980"/>
            <wp:effectExtent l="0" t="0" r="1905" b="13970"/>
            <wp:wrapNone/>
            <wp:docPr id="2" name="图片 0" descr="未标题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未标题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  <w:t>单位：mm</w:t>
      </w:r>
    </w:p>
    <w:tbl>
      <w:tblPr>
        <w:tblStyle w:val="8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A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B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C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E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F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G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J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  <w:t>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jc w:val="center"/>
              <w:outlineLvl w:val="0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adjustRightInd w:val="0"/>
        <w:snapToGrid w:val="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C为船空载情况下潮位最高时的数据。</w:t>
      </w:r>
    </w:p>
    <w:p>
      <w:pPr>
        <w:adjustRightInd w:val="0"/>
        <w:snapToGrid w:val="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表三：《进料方式表》</w:t>
      </w:r>
    </w:p>
    <w:tbl>
      <w:tblPr>
        <w:tblStyle w:val="7"/>
        <w:tblW w:w="98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3"/>
        <w:gridCol w:w="2311"/>
        <w:gridCol w:w="1701"/>
        <w:gridCol w:w="2083"/>
        <w:gridCol w:w="1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9852" w:type="dxa"/>
            <w:gridSpan w:val="5"/>
            <w:shd w:val="clear" w:color="auto" w:fill="92D050"/>
            <w:vAlign w:val="center"/>
          </w:tcPr>
          <w:p>
            <w:pPr>
              <w:spacing w:before="62" w:beforeLines="20" w:after="62" w:afterLines="20"/>
              <w:jc w:val="center"/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物料输送到装船机的方式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2333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物料输送由 –</w:t>
            </w:r>
          </w:p>
        </w:tc>
        <w:tc>
          <w:tcPr>
            <w:tcW w:w="2311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自卸卡车</w:t>
            </w:r>
          </w:p>
        </w:tc>
        <w:tc>
          <w:tcPr>
            <w:tcW w:w="1701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装载机</w:t>
            </w:r>
          </w:p>
        </w:tc>
        <w:tc>
          <w:tcPr>
            <w:tcW w:w="2083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静止/移动式传送带</w:t>
            </w:r>
          </w:p>
        </w:tc>
        <w:tc>
          <w:tcPr>
            <w:tcW w:w="1424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2333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尺寸或能力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42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说明：如采用自卸卡车向装船机进料，请填写表三/A《自卸卡车数据表》</w:t>
      </w:r>
    </w:p>
    <w:p>
      <w:pPr>
        <w:jc w:val="center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drawing>
          <wp:inline distT="0" distB="0" distL="0" distR="0">
            <wp:extent cx="5093970" cy="2464435"/>
            <wp:effectExtent l="0" t="0" r="1143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5156" r="1486" b="36471"/>
                    <a:stretch>
                      <a:fillRect/>
                    </a:stretch>
                  </pic:blipFill>
                  <pic:spPr>
                    <a:xfrm>
                      <a:off x="0" y="0"/>
                      <a:ext cx="5091537" cy="24630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both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表三/A：《自卸卡车数据表》</w:t>
      </w:r>
    </w:p>
    <w:tbl>
      <w:tblPr>
        <w:tblStyle w:val="8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尺寸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卡车1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卡车2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卡车3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车身宽度（mm）A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B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C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D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E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F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H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I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J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K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自重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载重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adjustRightInd w:val="0"/>
        <w:snapToGrid w:val="0"/>
        <w:ind w:firstLine="560" w:firstLineChars="20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当您提供了表一、表二、表三后我公司将为您提供装船机初步方案，如您对表四、表五所列内容有特殊要求，请预先注明，或我公司提供方案后进行确认。</w:t>
      </w: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表四：《装船机参数确认表》</w:t>
      </w:r>
    </w:p>
    <w:tbl>
      <w:tblPr>
        <w:tblStyle w:val="7"/>
        <w:tblW w:w="8789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6"/>
        <w:gridCol w:w="1984"/>
        <w:gridCol w:w="1868"/>
        <w:gridCol w:w="21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8789" w:type="dxa"/>
            <w:gridSpan w:val="4"/>
            <w:shd w:val="clear" w:color="auto" w:fill="92D05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装船机参数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技术参数名称</w:t>
            </w:r>
          </w:p>
        </w:tc>
        <w:tc>
          <w:tcPr>
            <w:tcW w:w="1984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客户要求</w:t>
            </w:r>
          </w:p>
        </w:tc>
        <w:tc>
          <w:tcPr>
            <w:tcW w:w="1868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设计参数</w:t>
            </w:r>
          </w:p>
        </w:tc>
        <w:tc>
          <w:tcPr>
            <w:tcW w:w="2101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确认参数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旋臂水面伸出长度—F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旋臂进仓高度C（米）</w:t>
            </w:r>
          </w:p>
        </w:tc>
        <w:tc>
          <w:tcPr>
            <w:tcW w:w="1984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码头占用宽度J（米）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装船能力（吨/小时）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传送带类型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传送带最大工作角度G(度)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工作调整角度范围(度)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6" w:type="dxa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装机总功率（KW）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i w:val="0"/>
          <w:iCs w:val="0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表五：《装船机系统配置表》</w:t>
      </w:r>
    </w:p>
    <w:tbl>
      <w:tblPr>
        <w:tblStyle w:val="7"/>
        <w:tblW w:w="9505" w:type="dxa"/>
        <w:jc w:val="center"/>
        <w:tblInd w:w="3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6"/>
        <w:gridCol w:w="1527"/>
        <w:gridCol w:w="883"/>
        <w:gridCol w:w="1843"/>
        <w:gridCol w:w="1003"/>
        <w:gridCol w:w="1516"/>
        <w:gridCol w:w="8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9505" w:type="dxa"/>
            <w:gridSpan w:val="7"/>
            <w:shd w:val="clear" w:color="auto" w:fill="92D050"/>
            <w:vAlign w:val="center"/>
          </w:tcPr>
          <w:p>
            <w:pPr>
              <w:keepNext/>
              <w:widowControl/>
              <w:spacing w:before="62" w:beforeLines="20" w:after="62" w:afterLines="20"/>
              <w:jc w:val="center"/>
              <w:outlineLvl w:val="4"/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kern w:val="0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FFFFFF"/>
                <w:kern w:val="0"/>
                <w:sz w:val="21"/>
                <w:szCs w:val="21"/>
                <w:lang w:val="en-GB"/>
              </w:rPr>
              <w:t>系统配置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电    源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柴油发电机组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市  电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市    电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电压等级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频率等级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移动方式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牵    引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自    驱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半自驱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行走方式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蟹 行 式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全 方 位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圆弧式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臂    架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俯    仰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径向伸缩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旋    转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控制方式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遥控器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驾驶室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远程控制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粉尘控制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无要求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密  闭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除  尘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防尘方式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除尘器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防尘罩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水喷淋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溜    槽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伸缩式溜槽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单筒式溜槽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溜筒内衬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耐磨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普通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耐腐蚀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进料装置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连体式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分体式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进料斗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9505" w:type="dxa"/>
            <w:gridSpan w:val="7"/>
            <w:shd w:val="clear" w:color="auto" w:fill="92D05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t>其他要求.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trHeight w:val="539" w:hRule="atLeast"/>
          <w:jc w:val="center"/>
        </w:trPr>
        <w:tc>
          <w:tcPr>
            <w:tcW w:w="9505" w:type="dxa"/>
            <w:gridSpan w:val="7"/>
            <w:shd w:val="clear" w:color="auto" w:fill="FFFFFF"/>
            <w:vAlign w:val="center"/>
          </w:tcPr>
          <w:p>
            <w:pPr>
              <w:spacing w:before="3" w:after="3"/>
              <w:jc w:val="center"/>
              <w:rPr>
                <w:rFonts w:hint="eastAsia" w:ascii="宋体" w:hAnsi="宋体" w:eastAsia="宋体" w:cs="宋体"/>
                <w:b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</w:p>
    <w:p>
      <w:pPr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说明：</w:t>
      </w:r>
    </w:p>
    <w:p>
      <w:pPr>
        <w:pStyle w:val="13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系统供电可配套柴油发电机组，也可使用市电，或两者皆配，请注明配套要求。</w:t>
      </w:r>
    </w:p>
    <w:p>
      <w:pPr>
        <w:pStyle w:val="13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简单的装船机行走可以采用牵引模式，即行走和移动采用装载机拖曳，也可采用半自驱形式即行走采用直行式或蟹行式其中一种，移动采用装载机拖曳；一般采用自驱模式，即行走可横行、直行和转向，实现全方位移动。</w:t>
      </w:r>
    </w:p>
    <w:p>
      <w:pPr>
        <w:pStyle w:val="13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装船机臂架如具有俯仰功能，其落料点会随着船舱的下降而降低，如具有旋转或径向伸缩功能将增加落料点的覆盖面，见案例8。</w:t>
      </w:r>
    </w:p>
    <w:p>
      <w:pPr>
        <w:pStyle w:val="13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本地的环保要求一定要注明，以便设计时考虑防尘措施，如加设除尘器、防尘罩、伸缩溜槽、消音器等。</w:t>
      </w:r>
    </w:p>
    <w:p>
      <w:pPr>
        <w:pStyle w:val="13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溜槽有两种，一是伸缩式自由下落溜槽，可采用柔性（刚性）溜筒，长度可达25米；一是单筒式溜槽，可前后偏摆，长度为5米。</w:t>
      </w:r>
    </w:p>
    <w:p>
      <w:pPr>
        <w:pStyle w:val="13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物料输送至装船机如采用自卸卡车或装载机，建议选用进料装置，为装船机平稳、环保、高效运行提供工作平台，实现物料的缓冲储存、稳流、提升的过程。根据需要可配套1-2台，可和装船机连在一起，也可独立使用，还可设计为加长型，满足5部货车同时卸料。</w:t>
      </w:r>
    </w:p>
    <w:p>
      <w:pPr>
        <w:pStyle w:val="13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</w:rPr>
        <w:t>在悬臂输送段可根据需要加设除铁器。</w:t>
      </w: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zh-CN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zh-CN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zh-CN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zh-CN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zh-CN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zh-CN"/>
        </w:rPr>
        <w:t>案例</w:t>
      </w:r>
    </w:p>
    <w:tbl>
      <w:tblPr>
        <w:tblStyle w:val="8"/>
        <w:tblW w:w="8556" w:type="dxa"/>
        <w:jc w:val="center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2551"/>
        <w:gridCol w:w="37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jc w:val="center"/>
        </w:trPr>
        <w:tc>
          <w:tcPr>
            <w:tcW w:w="85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序号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特点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配置</w:t>
            </w:r>
          </w:p>
        </w:tc>
        <w:tc>
          <w:tcPr>
            <w:tcW w:w="37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参考图片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jc w:val="center"/>
        </w:trPr>
        <w:tc>
          <w:tcPr>
            <w:tcW w:w="85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1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7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drawing>
                <wp:inline distT="0" distB="0" distL="0" distR="0">
                  <wp:extent cx="1920240" cy="1432560"/>
                  <wp:effectExtent l="0" t="0" r="381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密闭、除尘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驾驶室控制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溜筒形式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柔性（刚性）溜筒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trHeight w:val="273" w:hRule="atLeast"/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进料装置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单台连体式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2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岸电+电缆卷筒</w:t>
            </w:r>
          </w:p>
        </w:tc>
        <w:tc>
          <w:tcPr>
            <w:tcW w:w="37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drawing>
                <wp:inline distT="0" distB="0" distL="0" distR="0">
                  <wp:extent cx="1871980" cy="1464310"/>
                  <wp:effectExtent l="0" t="0" r="0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750" cy="1470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直行式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牵引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无要求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控制箱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溜筒形式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前后偏摆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进料装置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料斗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3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7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drawing>
                <wp:inline distT="0" distB="0" distL="0" distR="0">
                  <wp:extent cx="2115820" cy="1195705"/>
                  <wp:effectExtent l="0" t="0" r="0" b="444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052" cy="119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密闭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驾驶室控制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溜筒形式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回转喷射装置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进料装置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两台分体式加长型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4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7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drawing>
                <wp:inline distT="0" distB="0" distL="0" distR="0">
                  <wp:extent cx="1958975" cy="1186180"/>
                  <wp:effectExtent l="0" t="0" r="317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25" cy="1187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密闭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驾驶室控制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溜筒形式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柔性（刚性）溜筒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进料装置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双台连体式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5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7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drawing>
                <wp:inline distT="0" distB="0" distL="0" distR="0">
                  <wp:extent cx="2045970" cy="141033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707" cy="141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密闭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驾驶室控制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溜筒形式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单筒式、前后偏摆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进料装置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单台连体式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6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7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drawing>
                <wp:inline distT="0" distB="0" distL="0" distR="0">
                  <wp:extent cx="1951355" cy="121983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19" cy="1222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密闭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驾驶室控制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溜筒形式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柔性伸缩式溜筒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进料装置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双台连体式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7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7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drawing>
                <wp:inline distT="0" distB="0" distL="0" distR="0">
                  <wp:extent cx="2096135" cy="1158240"/>
                  <wp:effectExtent l="0" t="0" r="0" b="381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41" cy="1157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密闭、除尘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驾驶室控制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溜筒形式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柔性（刚性）溜筒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进料装置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伸缩式皮带输送机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8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7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drawing>
                <wp:inline distT="0" distB="0" distL="0" distR="0">
                  <wp:extent cx="2226310" cy="1428115"/>
                  <wp:effectExtent l="0" t="0" r="2540" b="63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51" cy="1428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密闭、除尘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驾驶室控制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溜筒形式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柔性（刚性）溜筒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回转、俯仰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1" w:hRule="atLeast"/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进料装置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四台连体式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9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岸电+电缆卷筒</w:t>
            </w:r>
          </w:p>
        </w:tc>
        <w:tc>
          <w:tcPr>
            <w:tcW w:w="373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</w:rPr>
              <w:drawing>
                <wp:inline distT="0" distB="0" distL="0" distR="0">
                  <wp:extent cx="2054225" cy="1367155"/>
                  <wp:effectExtent l="0" t="0" r="3175" b="444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16" cy="1373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回转式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牵引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粉尘控制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无要求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控制箱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溜筒形式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无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臂架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伸缩式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41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进料装置</w:t>
            </w:r>
          </w:p>
        </w:tc>
        <w:tc>
          <w:tcPr>
            <w:tcW w:w="2551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  <w:t>料斗</w:t>
            </w:r>
          </w:p>
        </w:tc>
        <w:tc>
          <w:tcPr>
            <w:tcW w:w="3736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sz w:val="21"/>
                <w:szCs w:val="21"/>
                <w:lang w:val="zh-CN"/>
              </w:rPr>
            </w:pPr>
          </w:p>
        </w:tc>
      </w:tr>
    </w:tbl>
    <w:p>
      <w:pPr>
        <w:widowControl/>
        <w:jc w:val="center"/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</w:pPr>
    </w:p>
    <w:p>
      <w:pPr>
        <w:ind w:left="360" w:firstLine="4176" w:firstLineChars="1740"/>
        <w:jc w:val="right"/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发件人：郭永平15996596888</w:t>
      </w:r>
    </w:p>
    <w:p>
      <w:pPr>
        <w:ind w:left="360" w:firstLine="4176" w:firstLineChars="1740"/>
        <w:jc w:val="right"/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单  位：江苏万宝机械有限公司</w:t>
      </w:r>
    </w:p>
    <w:p>
      <w:pPr>
        <w:ind w:left="360" w:firstLine="4176" w:firstLineChars="1740"/>
        <w:jc w:val="right"/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 xml:space="preserve">电  话：0513-88789218  </w:t>
      </w:r>
    </w:p>
    <w:p>
      <w:pPr>
        <w:ind w:left="360" w:firstLine="4176" w:firstLineChars="1740"/>
        <w:jc w:val="right"/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kern w:val="0"/>
          <w:sz w:val="21"/>
          <w:szCs w:val="21"/>
        </w:rPr>
        <w:t>传  真：0513-88786788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KJAKPB+Arial,Bold">
    <w:altName w:val="Arial Unicode MS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jc w:val="center"/>
      <w:rPr>
        <w:rFonts w:hint="eastAsia" w:ascii="宋体" w:hAnsi="宋体" w:eastAsia="宋体" w:cs="宋体"/>
        <w:b/>
        <w:bCs/>
        <w:color w:val="FF0000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posOffset>52070</wp:posOffset>
          </wp:positionH>
          <wp:positionV relativeFrom="margin">
            <wp:posOffset>-485775</wp:posOffset>
          </wp:positionV>
          <wp:extent cx="559435" cy="431800"/>
          <wp:effectExtent l="0" t="0" r="12065" b="6350"/>
          <wp:wrapSquare wrapText="bothSides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943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Bdr>
        <w:bottom w:val="none" w:color="auto" w:sz="0" w:space="0"/>
      </w:pBdr>
      <w:jc w:val="center"/>
      <w:rPr>
        <w:rFonts w:hint="eastAsia" w:ascii="宋体" w:hAnsi="宋体" w:eastAsia="宋体" w:cs="宋体"/>
        <w:color w:val="auto"/>
        <w:sz w:val="18"/>
        <w:szCs w:val="18"/>
      </w:rPr>
    </w:pPr>
    <w:r>
      <w:rPr>
        <w:rFonts w:hint="eastAsia" w:ascii="宋体" w:hAnsi="宋体" w:cs="宋体"/>
        <w:b/>
        <w:bCs/>
        <w:color w:val="auto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b/>
        <w:bCs/>
        <w:color w:val="auto"/>
        <w:sz w:val="18"/>
        <w:szCs w:val="18"/>
      </w:rPr>
      <w:t xml:space="preserve">港口机械           </w:t>
    </w:r>
    <w:r>
      <w:rPr>
        <w:rFonts w:hint="eastAsia" w:ascii="宋体" w:hAnsi="宋体" w:cs="宋体"/>
        <w:b/>
        <w:bCs/>
        <w:color w:val="auto"/>
        <w:sz w:val="18"/>
        <w:szCs w:val="18"/>
        <w:lang w:val="en-US" w:eastAsia="zh-CN"/>
      </w:rPr>
      <w:t xml:space="preserve">                             </w:t>
    </w:r>
    <w:r>
      <w:rPr>
        <w:rFonts w:hint="eastAsia" w:ascii="宋体" w:hAnsi="宋体" w:eastAsia="宋体" w:cs="宋体"/>
        <w:b/>
        <w:bCs/>
        <w:color w:val="auto"/>
        <w:sz w:val="18"/>
        <w:szCs w:val="18"/>
      </w:rPr>
      <w:t>设计技术选型</w:t>
    </w:r>
  </w:p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10B39"/>
    <w:multiLevelType w:val="multilevel"/>
    <w:tmpl w:val="4CF10B39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54B"/>
    <w:rsid w:val="00020602"/>
    <w:rsid w:val="00031DFD"/>
    <w:rsid w:val="000623DD"/>
    <w:rsid w:val="00071AC6"/>
    <w:rsid w:val="00080206"/>
    <w:rsid w:val="00083390"/>
    <w:rsid w:val="000975AC"/>
    <w:rsid w:val="000C193B"/>
    <w:rsid w:val="000E39AB"/>
    <w:rsid w:val="0010211B"/>
    <w:rsid w:val="00137030"/>
    <w:rsid w:val="00182770"/>
    <w:rsid w:val="001B0F21"/>
    <w:rsid w:val="001B354B"/>
    <w:rsid w:val="001C7F0B"/>
    <w:rsid w:val="002165C5"/>
    <w:rsid w:val="00221E69"/>
    <w:rsid w:val="00223027"/>
    <w:rsid w:val="00252227"/>
    <w:rsid w:val="002733AE"/>
    <w:rsid w:val="002B17DB"/>
    <w:rsid w:val="002D667A"/>
    <w:rsid w:val="002E2CCF"/>
    <w:rsid w:val="0030658A"/>
    <w:rsid w:val="00307611"/>
    <w:rsid w:val="00317F3B"/>
    <w:rsid w:val="0033152C"/>
    <w:rsid w:val="0033281F"/>
    <w:rsid w:val="00357EB7"/>
    <w:rsid w:val="00364D62"/>
    <w:rsid w:val="003777A0"/>
    <w:rsid w:val="0039637B"/>
    <w:rsid w:val="003A4D14"/>
    <w:rsid w:val="003A56D6"/>
    <w:rsid w:val="003C39A8"/>
    <w:rsid w:val="003C7E9D"/>
    <w:rsid w:val="004848D9"/>
    <w:rsid w:val="004E3D7A"/>
    <w:rsid w:val="004E48BD"/>
    <w:rsid w:val="00501A03"/>
    <w:rsid w:val="00507873"/>
    <w:rsid w:val="0058686C"/>
    <w:rsid w:val="005B6817"/>
    <w:rsid w:val="005E1255"/>
    <w:rsid w:val="0060019A"/>
    <w:rsid w:val="00612B92"/>
    <w:rsid w:val="0061752A"/>
    <w:rsid w:val="00637CBC"/>
    <w:rsid w:val="006428AC"/>
    <w:rsid w:val="006619A2"/>
    <w:rsid w:val="0069195C"/>
    <w:rsid w:val="006D1E80"/>
    <w:rsid w:val="006D6966"/>
    <w:rsid w:val="006E7BDC"/>
    <w:rsid w:val="00725225"/>
    <w:rsid w:val="00752A85"/>
    <w:rsid w:val="00763748"/>
    <w:rsid w:val="007A7FAD"/>
    <w:rsid w:val="007B3BB7"/>
    <w:rsid w:val="007B6617"/>
    <w:rsid w:val="007C031D"/>
    <w:rsid w:val="00803C31"/>
    <w:rsid w:val="00817BA0"/>
    <w:rsid w:val="00871938"/>
    <w:rsid w:val="008A07BB"/>
    <w:rsid w:val="008A2F41"/>
    <w:rsid w:val="008E4538"/>
    <w:rsid w:val="008F4FB9"/>
    <w:rsid w:val="00902D7C"/>
    <w:rsid w:val="0091222B"/>
    <w:rsid w:val="00973732"/>
    <w:rsid w:val="00984582"/>
    <w:rsid w:val="00992350"/>
    <w:rsid w:val="009924A7"/>
    <w:rsid w:val="0099590C"/>
    <w:rsid w:val="009A1CFD"/>
    <w:rsid w:val="009C0205"/>
    <w:rsid w:val="009C3724"/>
    <w:rsid w:val="009E1334"/>
    <w:rsid w:val="00A070CE"/>
    <w:rsid w:val="00A12199"/>
    <w:rsid w:val="00B01515"/>
    <w:rsid w:val="00B21D24"/>
    <w:rsid w:val="00B23C29"/>
    <w:rsid w:val="00B23FF3"/>
    <w:rsid w:val="00B73103"/>
    <w:rsid w:val="00B77541"/>
    <w:rsid w:val="00BA47FA"/>
    <w:rsid w:val="00BB485A"/>
    <w:rsid w:val="00BC5505"/>
    <w:rsid w:val="00BD76D8"/>
    <w:rsid w:val="00BD7730"/>
    <w:rsid w:val="00C04917"/>
    <w:rsid w:val="00C4203A"/>
    <w:rsid w:val="00C94995"/>
    <w:rsid w:val="00CA24F3"/>
    <w:rsid w:val="00CB2A85"/>
    <w:rsid w:val="00CC4991"/>
    <w:rsid w:val="00CE79C4"/>
    <w:rsid w:val="00D14E54"/>
    <w:rsid w:val="00D370FE"/>
    <w:rsid w:val="00D4349F"/>
    <w:rsid w:val="00D45B8C"/>
    <w:rsid w:val="00D93660"/>
    <w:rsid w:val="00DB7E97"/>
    <w:rsid w:val="00DC7EC4"/>
    <w:rsid w:val="00DD2590"/>
    <w:rsid w:val="00DD39FC"/>
    <w:rsid w:val="00DF0343"/>
    <w:rsid w:val="00E02721"/>
    <w:rsid w:val="00E27C92"/>
    <w:rsid w:val="00E43F06"/>
    <w:rsid w:val="00E4534D"/>
    <w:rsid w:val="00E6735E"/>
    <w:rsid w:val="00E76019"/>
    <w:rsid w:val="00E84BF6"/>
    <w:rsid w:val="00E9458D"/>
    <w:rsid w:val="00EA4B34"/>
    <w:rsid w:val="00ED6B48"/>
    <w:rsid w:val="00EE0C2B"/>
    <w:rsid w:val="00EE7E5D"/>
    <w:rsid w:val="00EF59B4"/>
    <w:rsid w:val="00F01142"/>
    <w:rsid w:val="00F1599E"/>
    <w:rsid w:val="00F16237"/>
    <w:rsid w:val="00F274CD"/>
    <w:rsid w:val="00F906F8"/>
    <w:rsid w:val="00FA6F66"/>
    <w:rsid w:val="2D97241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7"/>
    <w:uiPriority w:val="59"/>
    <w:pPr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link w:val="4"/>
    <w:qFormat/>
    <w:uiPriority w:val="99"/>
    <w:rPr>
      <w:sz w:val="18"/>
      <w:szCs w:val="18"/>
    </w:rPr>
  </w:style>
  <w:style w:type="character" w:customStyle="1" w:styleId="10">
    <w:name w:val="页脚 Char"/>
    <w:link w:val="3"/>
    <w:qFormat/>
    <w:uiPriority w:val="99"/>
    <w:rPr>
      <w:sz w:val="18"/>
      <w:szCs w:val="18"/>
    </w:rPr>
  </w:style>
  <w:style w:type="paragraph" w:customStyle="1" w:styleId="11">
    <w:name w:val="Default"/>
    <w:uiPriority w:val="0"/>
    <w:pPr>
      <w:widowControl w:val="0"/>
      <w:autoSpaceDE w:val="0"/>
      <w:autoSpaceDN w:val="0"/>
      <w:adjustRightInd w:val="0"/>
      <w:spacing w:after="495" w:line="380" w:lineRule="atLeast"/>
      <w:jc w:val="both"/>
    </w:pPr>
    <w:rPr>
      <w:rFonts w:ascii="KJAKPB+Arial,Bold" w:hAnsi="KJAKPB+Arial,Bold" w:eastAsia="KJAKPB+Arial,Bold" w:cs="KJAKPB+Arial,Bold"/>
      <w:color w:val="000000"/>
      <w:sz w:val="24"/>
      <w:szCs w:val="24"/>
      <w:lang w:val="zh-CN" w:eastAsia="zh-CN" w:bidi="ar-SA"/>
    </w:rPr>
  </w:style>
  <w:style w:type="character" w:customStyle="1" w:styleId="12">
    <w:name w:val="批注框文本 Char"/>
    <w:link w:val="2"/>
    <w:semiHidden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  <w:rPr>
      <w:rFonts w:ascii="Times New Roman" w:hAnsi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D3764E-5387-42EE-B813-00EF3D8A99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418</Words>
  <Characters>2385</Characters>
  <Lines>19</Lines>
  <Paragraphs>5</Paragraphs>
  <ScaleCrop>false</ScaleCrop>
  <LinksUpToDate>false</LinksUpToDate>
  <CharactersWithSpaces>2798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2012-11-14T13:06:00Z</dcterms:created>
  <dc:creator>USER</dc:creator>
  <cp:lastModifiedBy>Administrator</cp:lastModifiedBy>
  <dcterms:modified xsi:type="dcterms:W3CDTF">2016-10-21T02:40:41Z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